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bookmarkStart w:id="0" w:name="_GoBack"/>
      <w:bookmarkEnd w:id="0"/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r w:rsidRPr="00681A17">
        <w:rPr>
          <w:rFonts w:ascii="Times New Roman" w:hAnsi="Times New Roman" w:cs="Times New Roman"/>
          <w:b/>
          <w:bCs/>
          <w:color w:val="2F3192"/>
          <w:sz w:val="24"/>
          <w:szCs w:val="24"/>
        </w:rPr>
        <w:t xml:space="preserve">НЕОБХОДИМО ПОМНИТЬ И СОБЛЮДАТЬ 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r w:rsidRPr="00681A17">
        <w:rPr>
          <w:rFonts w:ascii="Times New Roman" w:hAnsi="Times New Roman" w:cs="Times New Roman"/>
          <w:b/>
          <w:bCs/>
          <w:color w:val="2F3192"/>
          <w:sz w:val="24"/>
          <w:szCs w:val="24"/>
        </w:rPr>
        <w:t xml:space="preserve">ОСНОВНЫЕ ПРАВИЛА БЕЗОПАСНОГО ОБРАЩЕНИЯ </w:t>
      </w:r>
    </w:p>
    <w:p w:rsid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4"/>
          <w:szCs w:val="24"/>
        </w:rPr>
      </w:pPr>
      <w:r w:rsidRPr="00681A17">
        <w:rPr>
          <w:rFonts w:ascii="Times New Roman" w:hAnsi="Times New Roman" w:cs="Times New Roman"/>
          <w:b/>
          <w:bCs/>
          <w:color w:val="2F3192"/>
          <w:sz w:val="24"/>
          <w:szCs w:val="24"/>
        </w:rPr>
        <w:t>С ЭЛЕКТРОБЫТОВЫМИ ПРИБОРАМИ: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Никогда не оставляйте включенные электроприборы без присмотра, уходя из дома даже на несколько минут, выключайте все электроприборы из розеток.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По окончании использования электроприбора обязательно выключите его и отключите от сети, это требование относится и к зарядным устройствам от мобильных телефонов.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Нагревательные приборы (утюг, обогреватель) не убирайте, пока они полностью не остынут.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При отказе прибора немедленно выключите его и выньте «вилку» из розетки.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Не перекручивайте и не завязывайте в узел провода, не защемляйте их дверьми (створками окон) и не закладывайте провода за водопроводные трубы, батареи отопления.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Не пытайтесь самостоятельно устранить неисправность в электроприборе.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Если необходимо заменить перегоревшую лампочку, выключите осветительный прибор, аккуратно вывинтите из патрона старую лампочку и замените новой, только после этого включайте свет.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 xml:space="preserve">Не трогайте экраны включенного телевизора или компьютера. На экране может скопиться статический электрический заряд, который ударит током. 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 xml:space="preserve">В одну розетку не </w:t>
      </w:r>
      <w:proofErr w:type="gramStart"/>
      <w:r w:rsidRPr="00681A17">
        <w:rPr>
          <w:rFonts w:ascii="Times New Roman" w:hAnsi="Times New Roman" w:cs="Times New Roman"/>
          <w:sz w:val="28"/>
          <w:szCs w:val="28"/>
        </w:rPr>
        <w:t>рекомендуется включать более двух электроприборов</w:t>
      </w:r>
      <w:proofErr w:type="gramEnd"/>
      <w:r w:rsidRPr="00681A17">
        <w:rPr>
          <w:rFonts w:ascii="Times New Roman" w:hAnsi="Times New Roman" w:cs="Times New Roman"/>
          <w:sz w:val="28"/>
          <w:szCs w:val="28"/>
        </w:rPr>
        <w:t>, чтобы не допустить возникновения аварийных режимов работы электропроводки, в результате чего может возникнуть «короткое замыкание» и, как следствие, пожар.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Следите за тем, чтобы вилки и розетки не нагревались – это первый признак неисправности электроприбора или перегрузки сети.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При повреждении проводки никогда не трогайте оголенные провода, даже если вы уверены, что электричество отключено.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Электрообогреватели располагайте на негорючей поверхности подальше от сгораемых предметов (мебели, занавесок и пр.); очищайте прибор от пыли; не используйте его для сушки белья; не ремонтируйте вышедший из строя обогреватель самостоятельно.</w:t>
      </w:r>
    </w:p>
    <w:p w:rsidR="00681A17" w:rsidRPr="00681A17" w:rsidRDefault="00681A17" w:rsidP="0068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b/>
          <w:bCs/>
          <w:sz w:val="28"/>
          <w:szCs w:val="28"/>
        </w:rPr>
        <w:t xml:space="preserve">ПОМНИТЕ, что энергоемкие бытовые электрические приборы требуют замены старой, ветхой электропроводки на </w:t>
      </w:r>
      <w:proofErr w:type="gramStart"/>
      <w:r w:rsidRPr="00681A17">
        <w:rPr>
          <w:rFonts w:ascii="Times New Roman" w:hAnsi="Times New Roman" w:cs="Times New Roman"/>
          <w:b/>
          <w:bCs/>
          <w:sz w:val="28"/>
          <w:szCs w:val="28"/>
        </w:rPr>
        <w:t>новую</w:t>
      </w:r>
      <w:proofErr w:type="gramEnd"/>
      <w:r w:rsidRPr="00681A17">
        <w:rPr>
          <w:rFonts w:ascii="Times New Roman" w:hAnsi="Times New Roman" w:cs="Times New Roman"/>
          <w:b/>
          <w:bCs/>
          <w:sz w:val="28"/>
          <w:szCs w:val="28"/>
        </w:rPr>
        <w:t xml:space="preserve">, которая по своим эксплуатационным качествам должна соответствовать используемым </w:t>
      </w:r>
      <w:proofErr w:type="spellStart"/>
      <w:r w:rsidRPr="00681A17">
        <w:rPr>
          <w:rFonts w:ascii="Times New Roman" w:hAnsi="Times New Roman" w:cs="Times New Roman"/>
          <w:b/>
          <w:bCs/>
          <w:sz w:val="28"/>
          <w:szCs w:val="28"/>
        </w:rPr>
        <w:t>электропотребителям</w:t>
      </w:r>
      <w:proofErr w:type="spellEnd"/>
      <w:r w:rsidRPr="00681A17">
        <w:rPr>
          <w:rFonts w:ascii="Times New Roman" w:hAnsi="Times New Roman" w:cs="Times New Roman"/>
          <w:b/>
          <w:bCs/>
          <w:sz w:val="28"/>
          <w:szCs w:val="28"/>
        </w:rPr>
        <w:t>. Неисправные, самодельные, оставленные без присмотра электроприборы, электрообогреватели, поврежденная проводка становятся причиной пожаров!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8"/>
          <w:szCs w:val="28"/>
        </w:rPr>
      </w:pP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3192"/>
          <w:sz w:val="28"/>
          <w:szCs w:val="28"/>
        </w:rPr>
      </w:pPr>
      <w:r w:rsidRPr="00681A17">
        <w:rPr>
          <w:rFonts w:ascii="Times New Roman" w:hAnsi="Times New Roman" w:cs="Times New Roman"/>
          <w:b/>
          <w:bCs/>
          <w:color w:val="2F3192"/>
          <w:sz w:val="28"/>
          <w:szCs w:val="28"/>
        </w:rPr>
        <w:t xml:space="preserve">МУ «Управление </w:t>
      </w:r>
      <w:r>
        <w:rPr>
          <w:rFonts w:ascii="Times New Roman" w:hAnsi="Times New Roman" w:cs="Times New Roman"/>
          <w:b/>
          <w:bCs/>
          <w:color w:val="2F3192"/>
          <w:sz w:val="28"/>
          <w:szCs w:val="28"/>
        </w:rPr>
        <w:t>образование</w:t>
      </w:r>
      <w:r w:rsidRPr="00681A17">
        <w:rPr>
          <w:rFonts w:ascii="Times New Roman" w:hAnsi="Times New Roman" w:cs="Times New Roman"/>
          <w:b/>
          <w:bCs/>
          <w:color w:val="2F3192"/>
          <w:sz w:val="28"/>
          <w:szCs w:val="28"/>
        </w:rPr>
        <w:t xml:space="preserve">» администрации МОГО «Ухта» </w:t>
      </w:r>
    </w:p>
    <w:p w:rsidR="00681A17" w:rsidRPr="00681A17" w:rsidRDefault="00681A17" w:rsidP="00681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b/>
          <w:bCs/>
          <w:color w:val="2F3192"/>
          <w:sz w:val="28"/>
          <w:szCs w:val="28"/>
        </w:rPr>
        <w:t>напоминает единый номер вызова экстренных служб - 112</w:t>
      </w:r>
    </w:p>
    <w:p w:rsidR="00681A17" w:rsidRPr="00A57289" w:rsidRDefault="00681A17" w:rsidP="00A57289">
      <w:pPr>
        <w:spacing w:after="0" w:line="240" w:lineRule="auto"/>
        <w:rPr>
          <w:rFonts w:ascii="Times New Roman" w:hAnsi="Times New Roman" w:cs="Times New Roman"/>
        </w:rPr>
      </w:pPr>
    </w:p>
    <w:sectPr w:rsidR="00681A17" w:rsidRPr="00A57289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B5A13"/>
    <w:rsid w:val="000B5C27"/>
    <w:rsid w:val="00152458"/>
    <w:rsid w:val="00197F04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B0FC3"/>
    <w:rsid w:val="005E09A9"/>
    <w:rsid w:val="00681A17"/>
    <w:rsid w:val="006A74D7"/>
    <w:rsid w:val="006F7E77"/>
    <w:rsid w:val="00702196"/>
    <w:rsid w:val="00770BC9"/>
    <w:rsid w:val="007B5424"/>
    <w:rsid w:val="007D208E"/>
    <w:rsid w:val="00835AD6"/>
    <w:rsid w:val="009B4780"/>
    <w:rsid w:val="00A30BFE"/>
    <w:rsid w:val="00A57289"/>
    <w:rsid w:val="00AF6D22"/>
    <w:rsid w:val="00B8532F"/>
    <w:rsid w:val="00BB7595"/>
    <w:rsid w:val="00C946A7"/>
    <w:rsid w:val="00D53BE2"/>
    <w:rsid w:val="00E219C5"/>
    <w:rsid w:val="00E25F26"/>
    <w:rsid w:val="00E40A19"/>
    <w:rsid w:val="00F845BD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ДС-60</cp:lastModifiedBy>
  <cp:revision>30</cp:revision>
  <cp:lastPrinted>2018-11-15T06:50:00Z</cp:lastPrinted>
  <dcterms:created xsi:type="dcterms:W3CDTF">2018-05-30T07:00:00Z</dcterms:created>
  <dcterms:modified xsi:type="dcterms:W3CDTF">2018-11-15T06:51:00Z</dcterms:modified>
</cp:coreProperties>
</file>