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B4" w:rsidRDefault="004F2DB4" w:rsidP="0044289F">
      <w:pPr>
        <w:spacing w:after="0"/>
        <w:ind w:righ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B4">
        <w:rPr>
          <w:rFonts w:ascii="Times New Roman" w:hAnsi="Times New Roman" w:cs="Times New Roman"/>
          <w:b/>
          <w:sz w:val="28"/>
          <w:szCs w:val="28"/>
        </w:rPr>
        <w:t>Как влияют наруше</w:t>
      </w:r>
      <w:bookmarkStart w:id="0" w:name="_GoBack"/>
      <w:bookmarkEnd w:id="0"/>
      <w:r w:rsidRPr="004F2DB4">
        <w:rPr>
          <w:rFonts w:ascii="Times New Roman" w:hAnsi="Times New Roman" w:cs="Times New Roman"/>
          <w:b/>
          <w:sz w:val="28"/>
          <w:szCs w:val="28"/>
        </w:rPr>
        <w:t>ния зрения на учебно-познавательную и практическую деятельность обучающегося</w:t>
      </w:r>
      <w:r w:rsidR="00BE6987">
        <w:rPr>
          <w:rFonts w:ascii="Times New Roman" w:hAnsi="Times New Roman" w:cs="Times New Roman"/>
          <w:b/>
          <w:sz w:val="28"/>
          <w:szCs w:val="28"/>
        </w:rPr>
        <w:t xml:space="preserve"> младшего школьного возраста?</w:t>
      </w:r>
    </w:p>
    <w:p w:rsidR="001743EA" w:rsidRDefault="004F2DB4" w:rsidP="00442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научных данных и результатов наблюдений за практической деятельностью детей этой категории позволяет утверждать, что дети с нарушением  зрения испытывают серьёзные трудности в определении цвета, формы</w:t>
      </w:r>
      <w:r w:rsidR="00BE6987">
        <w:rPr>
          <w:rFonts w:ascii="Times New Roman" w:hAnsi="Times New Roman" w:cs="Times New Roman"/>
          <w:sz w:val="28"/>
          <w:szCs w:val="28"/>
        </w:rPr>
        <w:t>, величины и пространственного расположения предметов</w:t>
      </w:r>
      <w:r w:rsidR="00174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овладении практическими навыками, в выполнении практических действий, в ориентировке на своём теле, рабочей поверхности</w:t>
      </w:r>
      <w:r w:rsidR="001743EA">
        <w:rPr>
          <w:rFonts w:ascii="Times New Roman" w:hAnsi="Times New Roman" w:cs="Times New Roman"/>
          <w:sz w:val="28"/>
          <w:szCs w:val="28"/>
        </w:rPr>
        <w:t xml:space="preserve"> стола</w:t>
      </w:r>
      <w:r>
        <w:rPr>
          <w:rFonts w:ascii="Times New Roman" w:hAnsi="Times New Roman" w:cs="Times New Roman"/>
          <w:sz w:val="28"/>
          <w:szCs w:val="28"/>
        </w:rPr>
        <w:t xml:space="preserve">, в пространстве, </w:t>
      </w:r>
    </w:p>
    <w:p w:rsidR="009F5C30" w:rsidRDefault="001743EA" w:rsidP="00174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недостатки зрительного восприятия, </w:t>
      </w:r>
      <w:proofErr w:type="gramStart"/>
      <w:r w:rsidR="004F2DB4">
        <w:rPr>
          <w:rFonts w:ascii="Times New Roman" w:hAnsi="Times New Roman" w:cs="Times New Roman"/>
          <w:sz w:val="28"/>
          <w:szCs w:val="28"/>
        </w:rPr>
        <w:t>обусловливая  формирование</w:t>
      </w:r>
      <w:proofErr w:type="gramEnd"/>
      <w:r w:rsidR="004F2DB4">
        <w:rPr>
          <w:rFonts w:ascii="Times New Roman" w:hAnsi="Times New Roman" w:cs="Times New Roman"/>
          <w:sz w:val="28"/>
          <w:szCs w:val="28"/>
        </w:rPr>
        <w:t xml:space="preserve"> не чётких, недифференцированных образов – представлений, отрицательно </w:t>
      </w:r>
      <w:r w:rsidR="000B4A0A">
        <w:rPr>
          <w:rFonts w:ascii="Times New Roman" w:hAnsi="Times New Roman" w:cs="Times New Roman"/>
          <w:sz w:val="28"/>
          <w:szCs w:val="28"/>
        </w:rPr>
        <w:t xml:space="preserve">  </w:t>
      </w:r>
      <w:r w:rsidR="004F2DB4">
        <w:rPr>
          <w:rFonts w:ascii="Times New Roman" w:hAnsi="Times New Roman" w:cs="Times New Roman"/>
          <w:sz w:val="28"/>
          <w:szCs w:val="28"/>
        </w:rPr>
        <w:t xml:space="preserve">влияют </w:t>
      </w:r>
      <w:r w:rsidR="00330DAF">
        <w:rPr>
          <w:rFonts w:ascii="Times New Roman" w:hAnsi="Times New Roman" w:cs="Times New Roman"/>
          <w:sz w:val="28"/>
          <w:szCs w:val="28"/>
        </w:rPr>
        <w:t xml:space="preserve"> на развитие мыслительных операций (анализ, синтез, сравнение, обобщение и т.д.) </w:t>
      </w:r>
      <w:r w:rsidR="00D3224C">
        <w:rPr>
          <w:rFonts w:ascii="Times New Roman" w:hAnsi="Times New Roman" w:cs="Times New Roman"/>
          <w:sz w:val="28"/>
          <w:szCs w:val="28"/>
        </w:rPr>
        <w:t xml:space="preserve">младших школьников,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D3224C">
        <w:rPr>
          <w:rFonts w:ascii="Times New Roman" w:hAnsi="Times New Roman" w:cs="Times New Roman"/>
          <w:sz w:val="28"/>
          <w:szCs w:val="28"/>
        </w:rPr>
        <w:t>значительно затрудняет их учебно-познавательную деятельность.</w:t>
      </w:r>
    </w:p>
    <w:p w:rsidR="00D3224C" w:rsidRDefault="00D3224C" w:rsidP="001743EA">
      <w:pPr>
        <w:tabs>
          <w:tab w:val="left" w:pos="368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учебно-познавательной деятельности дети  с нарушениями зрения  испытывают  трудности, связанные как с темпом учебной работы, так и с качеством выполнения учебных знаний. Для данной категории детей характерными являются:</w:t>
      </w:r>
    </w:p>
    <w:p w:rsidR="00D3224C" w:rsidRDefault="00D76D77" w:rsidP="0044289F">
      <w:pPr>
        <w:pStyle w:val="a3"/>
        <w:numPr>
          <w:ilvl w:val="0"/>
          <w:numId w:val="1"/>
        </w:numPr>
        <w:tabs>
          <w:tab w:val="left" w:pos="3686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16F2">
        <w:rPr>
          <w:rFonts w:ascii="Times New Roman" w:hAnsi="Times New Roman" w:cs="Times New Roman"/>
          <w:sz w:val="28"/>
          <w:szCs w:val="28"/>
        </w:rPr>
        <w:t>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6F2">
        <w:rPr>
          <w:rFonts w:ascii="Times New Roman" w:hAnsi="Times New Roman" w:cs="Times New Roman"/>
          <w:sz w:val="28"/>
          <w:szCs w:val="28"/>
        </w:rPr>
        <w:t xml:space="preserve">умения целостно, детально и последовательно воспринимать содержание сюжетной картины, композиции, включающей большое количество героев, деталей; выделять первый, </w:t>
      </w:r>
      <w:proofErr w:type="gramStart"/>
      <w:r w:rsidR="009516F2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 w:rsidR="009516F2">
        <w:rPr>
          <w:rFonts w:ascii="Times New Roman" w:hAnsi="Times New Roman" w:cs="Times New Roman"/>
          <w:sz w:val="28"/>
          <w:szCs w:val="28"/>
        </w:rPr>
        <w:t>планы</w:t>
      </w:r>
      <w:proofErr w:type="gramEnd"/>
      <w:r w:rsidR="009516F2">
        <w:rPr>
          <w:rFonts w:ascii="Times New Roman" w:hAnsi="Times New Roman" w:cs="Times New Roman"/>
          <w:sz w:val="28"/>
          <w:szCs w:val="28"/>
        </w:rPr>
        <w:t>;</w:t>
      </w:r>
    </w:p>
    <w:p w:rsidR="009516F2" w:rsidRDefault="00D76D77" w:rsidP="0044289F">
      <w:pPr>
        <w:pStyle w:val="a3"/>
        <w:numPr>
          <w:ilvl w:val="0"/>
          <w:numId w:val="1"/>
        </w:numPr>
        <w:tabs>
          <w:tab w:val="left" w:pos="3686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16F2">
        <w:rPr>
          <w:rFonts w:ascii="Times New Roman" w:hAnsi="Times New Roman" w:cs="Times New Roman"/>
          <w:sz w:val="28"/>
          <w:szCs w:val="28"/>
        </w:rPr>
        <w:t>изкий уровень умения узнавать предметы, изображённые в различных вариантах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 w:rsidR="009516F2">
        <w:rPr>
          <w:rFonts w:ascii="Times New Roman" w:hAnsi="Times New Roman" w:cs="Times New Roman"/>
          <w:sz w:val="28"/>
          <w:szCs w:val="28"/>
        </w:rPr>
        <w:t>(контур, силуэт, модель);</w:t>
      </w:r>
    </w:p>
    <w:p w:rsidR="009516F2" w:rsidRDefault="00D76D77" w:rsidP="0044289F">
      <w:pPr>
        <w:pStyle w:val="a3"/>
        <w:numPr>
          <w:ilvl w:val="0"/>
          <w:numId w:val="1"/>
        </w:numPr>
        <w:tabs>
          <w:tab w:val="left" w:pos="3686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развития зрительно-моторной координации, лежащей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овладения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чтения;</w:t>
      </w:r>
    </w:p>
    <w:p w:rsidR="00D76D77" w:rsidRDefault="00D76D77" w:rsidP="0044289F">
      <w:pPr>
        <w:pStyle w:val="a3"/>
        <w:numPr>
          <w:ilvl w:val="0"/>
          <w:numId w:val="1"/>
        </w:numPr>
        <w:tabs>
          <w:tab w:val="left" w:pos="3686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плохое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запоминание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букв; </w:t>
      </w:r>
    </w:p>
    <w:p w:rsidR="00D76D77" w:rsidRDefault="00D76D77" w:rsidP="0044289F">
      <w:pPr>
        <w:pStyle w:val="a3"/>
        <w:numPr>
          <w:ilvl w:val="0"/>
          <w:numId w:val="1"/>
        </w:numPr>
        <w:tabs>
          <w:tab w:val="left" w:pos="3686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различения конфигурации сходных по написанию букв, цифр и их элементов;</w:t>
      </w:r>
    </w:p>
    <w:p w:rsidR="00D76D77" w:rsidRDefault="00D76D77" w:rsidP="0044289F">
      <w:pPr>
        <w:pStyle w:val="a3"/>
        <w:numPr>
          <w:ilvl w:val="0"/>
          <w:numId w:val="1"/>
        </w:numPr>
        <w:tabs>
          <w:tab w:val="left" w:pos="3686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нечётких, неполных или неадекватных зрительных образов;</w:t>
      </w:r>
    </w:p>
    <w:p w:rsidR="00D76D77" w:rsidRDefault="00D76D77" w:rsidP="0044289F">
      <w:pPr>
        <w:pStyle w:val="a3"/>
        <w:numPr>
          <w:ilvl w:val="0"/>
          <w:numId w:val="1"/>
        </w:numPr>
        <w:tabs>
          <w:tab w:val="left" w:pos="3686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 или появление новых (лишних</w:t>
      </w:r>
      <w:r w:rsidR="00AF09BC">
        <w:rPr>
          <w:rFonts w:ascii="Times New Roman" w:hAnsi="Times New Roman" w:cs="Times New Roman"/>
          <w:sz w:val="28"/>
          <w:szCs w:val="28"/>
        </w:rPr>
        <w:t xml:space="preserve">) элементов в череде однородных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 w:rsidR="00AF09BC">
        <w:rPr>
          <w:rFonts w:ascii="Times New Roman" w:hAnsi="Times New Roman" w:cs="Times New Roman"/>
          <w:sz w:val="28"/>
          <w:szCs w:val="28"/>
        </w:rPr>
        <w:t>предметов;</w:t>
      </w:r>
    </w:p>
    <w:p w:rsidR="00AF09BC" w:rsidRDefault="00AF09BC" w:rsidP="0044289F">
      <w:pPr>
        <w:pStyle w:val="a3"/>
        <w:numPr>
          <w:ilvl w:val="0"/>
          <w:numId w:val="1"/>
        </w:numPr>
        <w:tabs>
          <w:tab w:val="left" w:pos="3686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1743EA">
        <w:rPr>
          <w:rFonts w:ascii="Times New Roman" w:hAnsi="Times New Roman" w:cs="Times New Roman"/>
          <w:sz w:val="28"/>
          <w:szCs w:val="28"/>
        </w:rPr>
        <w:t xml:space="preserve"> овладения  навыками  пи</w:t>
      </w:r>
      <w:r>
        <w:rPr>
          <w:rFonts w:ascii="Times New Roman" w:hAnsi="Times New Roman" w:cs="Times New Roman"/>
          <w:sz w:val="28"/>
          <w:szCs w:val="28"/>
        </w:rPr>
        <w:t xml:space="preserve">сьма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чтения;</w:t>
      </w:r>
    </w:p>
    <w:p w:rsidR="00AF09BC" w:rsidRDefault="00AF09BC" w:rsidP="0044289F">
      <w:pPr>
        <w:pStyle w:val="a3"/>
        <w:numPr>
          <w:ilvl w:val="0"/>
          <w:numId w:val="1"/>
        </w:numPr>
        <w:tabs>
          <w:tab w:val="left" w:pos="3686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серьёзных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затруднений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копировании </w:t>
      </w:r>
      <w:r w:rsidR="0017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букв;</w:t>
      </w:r>
    </w:p>
    <w:p w:rsidR="00AF09BC" w:rsidRDefault="00AF09BC" w:rsidP="0044289F">
      <w:pPr>
        <w:pStyle w:val="a3"/>
        <w:numPr>
          <w:ilvl w:val="0"/>
          <w:numId w:val="1"/>
        </w:numPr>
        <w:tabs>
          <w:tab w:val="left" w:pos="3686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зеркального написания</w:t>
      </w:r>
      <w:r w:rsidR="0044289F">
        <w:rPr>
          <w:rFonts w:ascii="Times New Roman" w:hAnsi="Times New Roman" w:cs="Times New Roman"/>
          <w:sz w:val="28"/>
          <w:szCs w:val="28"/>
        </w:rPr>
        <w:t xml:space="preserve"> букв, носящее стойкий </w:t>
      </w:r>
      <w:proofErr w:type="gramStart"/>
      <w:r w:rsidR="0044289F">
        <w:rPr>
          <w:rFonts w:ascii="Times New Roman" w:hAnsi="Times New Roman" w:cs="Times New Roman"/>
          <w:sz w:val="28"/>
          <w:szCs w:val="28"/>
        </w:rPr>
        <w:t>характер..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AF09BC" w:rsidRPr="00AF09BC" w:rsidRDefault="001743EA" w:rsidP="0044289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AF09BC">
        <w:rPr>
          <w:rFonts w:ascii="Times New Roman" w:hAnsi="Times New Roman" w:cs="Times New Roman"/>
          <w:sz w:val="28"/>
          <w:szCs w:val="28"/>
        </w:rPr>
        <w:t xml:space="preserve">аличие перечисленных трудностей у детей с нарушением зрения неизбежно приводит к снижению успеваемости. Постоянная ситуация неуспеха, особенно проявляющаяся на начальном этапе обучения, становясь постоянным источником отрицательных эмоций, зачастую перерастает в негативные эмоциональные состояния, что снижает положительную мотивацию учебной деятельности и может явиться причиной формирования отрицательных </w:t>
      </w:r>
      <w:r w:rsidR="00666D06">
        <w:rPr>
          <w:rFonts w:ascii="Times New Roman" w:hAnsi="Times New Roman" w:cs="Times New Roman"/>
          <w:sz w:val="28"/>
          <w:szCs w:val="28"/>
        </w:rPr>
        <w:t xml:space="preserve"> </w:t>
      </w:r>
      <w:r w:rsidR="00AF09BC">
        <w:rPr>
          <w:rFonts w:ascii="Times New Roman" w:hAnsi="Times New Roman" w:cs="Times New Roman"/>
          <w:sz w:val="28"/>
          <w:szCs w:val="28"/>
        </w:rPr>
        <w:t xml:space="preserve">качеств </w:t>
      </w:r>
      <w:r w:rsidR="00666D06">
        <w:rPr>
          <w:rFonts w:ascii="Times New Roman" w:hAnsi="Times New Roman" w:cs="Times New Roman"/>
          <w:sz w:val="28"/>
          <w:szCs w:val="28"/>
        </w:rPr>
        <w:t xml:space="preserve"> </w:t>
      </w:r>
      <w:r w:rsidR="00AF09BC">
        <w:rPr>
          <w:rFonts w:ascii="Times New Roman" w:hAnsi="Times New Roman" w:cs="Times New Roman"/>
          <w:sz w:val="28"/>
          <w:szCs w:val="28"/>
        </w:rPr>
        <w:t>личности</w:t>
      </w:r>
      <w:r w:rsidR="00666D06">
        <w:rPr>
          <w:rFonts w:ascii="Times New Roman" w:hAnsi="Times New Roman" w:cs="Times New Roman"/>
          <w:sz w:val="28"/>
          <w:szCs w:val="28"/>
        </w:rPr>
        <w:t xml:space="preserve"> </w:t>
      </w:r>
      <w:r w:rsidR="00AF09BC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666D06">
        <w:rPr>
          <w:rFonts w:ascii="Times New Roman" w:hAnsi="Times New Roman" w:cs="Times New Roman"/>
          <w:sz w:val="28"/>
          <w:szCs w:val="28"/>
        </w:rPr>
        <w:t xml:space="preserve"> </w:t>
      </w:r>
      <w:r w:rsidR="00AF09BC">
        <w:rPr>
          <w:rFonts w:ascii="Times New Roman" w:hAnsi="Times New Roman" w:cs="Times New Roman"/>
          <w:sz w:val="28"/>
          <w:szCs w:val="28"/>
        </w:rPr>
        <w:t xml:space="preserve"> детей.</w:t>
      </w:r>
    </w:p>
    <w:sectPr w:rsidR="00AF09BC" w:rsidRPr="00AF09BC" w:rsidSect="0044289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B2A25"/>
    <w:multiLevelType w:val="hybridMultilevel"/>
    <w:tmpl w:val="2ADCC4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DB4"/>
    <w:rsid w:val="000B4A0A"/>
    <w:rsid w:val="001743EA"/>
    <w:rsid w:val="00330DAF"/>
    <w:rsid w:val="0044289F"/>
    <w:rsid w:val="004F2DB4"/>
    <w:rsid w:val="00666D06"/>
    <w:rsid w:val="009516F2"/>
    <w:rsid w:val="009F5C30"/>
    <w:rsid w:val="00AF09BC"/>
    <w:rsid w:val="00BE6987"/>
    <w:rsid w:val="00D3224C"/>
    <w:rsid w:val="00D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E680F7-4339-4F3C-866D-B679C5D3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ДС60</cp:lastModifiedBy>
  <cp:revision>10</cp:revision>
  <cp:lastPrinted>2021-10-26T07:22:00Z</cp:lastPrinted>
  <dcterms:created xsi:type="dcterms:W3CDTF">2001-12-31T21:20:00Z</dcterms:created>
  <dcterms:modified xsi:type="dcterms:W3CDTF">2021-10-26T07:22:00Z</dcterms:modified>
</cp:coreProperties>
</file>